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934DFF" w:rsidRPr="00934DFF" w:rsidTr="00934DFF">
        <w:trPr>
          <w:trHeight w:val="405"/>
          <w:jc w:val="center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FF" w:rsidRPr="00934DFF" w:rsidRDefault="00934DFF" w:rsidP="00934D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934D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附件：</w:t>
            </w:r>
          </w:p>
        </w:tc>
      </w:tr>
    </w:tbl>
    <w:p w:rsidR="00966BFC" w:rsidRDefault="00966BFC" w:rsidP="00966BFC">
      <w:pPr>
        <w:jc w:val="center"/>
        <w:rPr>
          <w:rFonts w:ascii="宋体" w:eastAsia="宋体" w:hAnsi="宋体" w:cs="宋体"/>
          <w:b/>
          <w:bCs/>
          <w:color w:val="000000"/>
          <w:sz w:val="40"/>
          <w:szCs w:val="40"/>
        </w:rPr>
      </w:pPr>
      <w:r w:rsidRPr="00934DFF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2021</w:t>
      </w:r>
      <w:r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年度</w:t>
      </w:r>
      <w:r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教师</w:t>
      </w:r>
      <w:r>
        <w:rPr>
          <w:rFonts w:ascii="宋体" w:eastAsia="宋体" w:hAnsi="宋体" w:cs="宋体"/>
          <w:b/>
          <w:bCs/>
          <w:color w:val="000000"/>
          <w:sz w:val="40"/>
          <w:szCs w:val="40"/>
        </w:rPr>
        <w:t>思政和</w:t>
      </w:r>
      <w:r w:rsidRPr="00934DFF"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  <w:t>师德师风学习计划表</w:t>
      </w:r>
    </w:p>
    <w:p w:rsidR="00966BFC" w:rsidRDefault="00966BFC" w:rsidP="00966BFC">
      <w:pPr>
        <w:jc w:val="center"/>
        <w:rPr>
          <w:rFonts w:ascii="宋体" w:eastAsia="宋体" w:hAnsi="宋体" w:cs="宋体" w:hint="eastAsia"/>
          <w:b/>
          <w:bCs/>
          <w:color w:val="000000"/>
          <w:sz w:val="40"/>
          <w:szCs w:val="40"/>
        </w:rPr>
      </w:pP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800"/>
        <w:gridCol w:w="7260"/>
        <w:gridCol w:w="861"/>
      </w:tblGrid>
      <w:tr w:rsidR="00966BFC" w:rsidRPr="00966BFC" w:rsidTr="00F127C7">
        <w:trPr>
          <w:trHeight w:val="75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sz w:val="28"/>
                <w:szCs w:val="28"/>
              </w:rPr>
            </w:pPr>
            <w:r w:rsidRPr="00966BFC"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</w:pPr>
            <w:r w:rsidRPr="00966BFC"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  <w:t>学习内容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spacing w:line="380" w:lineRule="exact"/>
              <w:jc w:val="center"/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</w:pPr>
            <w:r w:rsidRPr="00966BFC"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  <w:t>学习</w:t>
            </w:r>
            <w:r w:rsidRPr="00966BFC">
              <w:rPr>
                <w:rFonts w:ascii="方正仿宋_GBK" w:eastAsia="方正仿宋_GBK" w:hAnsi="等线" w:cs="宋体" w:hint="eastAsia"/>
                <w:b/>
                <w:bCs/>
                <w:color w:val="000000"/>
                <w:sz w:val="28"/>
                <w:szCs w:val="28"/>
              </w:rPr>
              <w:br/>
              <w:t>时间</w:t>
            </w:r>
          </w:p>
        </w:tc>
      </w:tr>
      <w:tr w:rsidR="00966BFC" w:rsidRPr="00966BFC" w:rsidTr="00F127C7">
        <w:trPr>
          <w:trHeight w:val="39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习近平总书记在党史学习教育动员大会上的讲话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1-4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《研究生导师指导行为准则》（教研〔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2020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12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5-8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4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61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《中国药科大学实验室安全管理和环境保护隐患及事故认定处理办法（试行）》（药大〔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2020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243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  <w:bookmarkStart w:id="0" w:name="_GoBack"/>
        <w:bookmarkEnd w:id="0"/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6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9-12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5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《深化新时代教育评价改革总体方案》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13-16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6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57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9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《高等学校预防与处理学术不端行为办法》（中华人民共和国教育部令第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40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10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17-20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7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《中国药科大学科研诚信管理暂行办法（试行）》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21-24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8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13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《新时代高校教师职业行为十项准则》（教师〔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2018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16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14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25-28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9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《教育部关于高校教师师德失范行为处理的指导意见》（教师〔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2018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17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29-32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9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《中国药科大学教师师德失范行为负面清单及处理办法（试行）》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br/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（药大党〔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2019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62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18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33-36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11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19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《中国药科大学学术不端行为查处办法》（药大科〔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2014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〕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83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号）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习近平总书记《论中国共产党历史》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37-40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篇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12</w:t>
            </w: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月</w:t>
            </w:r>
          </w:p>
        </w:tc>
      </w:tr>
      <w:tr w:rsidR="00966BFC" w:rsidRPr="00966BFC" w:rsidTr="00F127C7">
        <w:trPr>
          <w:trHeight w:val="42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21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BFC" w:rsidRPr="00966BFC" w:rsidRDefault="00966BFC" w:rsidP="00966BFC">
            <w:pPr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  <w:r w:rsidRPr="00966B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《中华人民共和国教师法》</w:t>
            </w: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BFC" w:rsidRPr="00966BFC" w:rsidRDefault="00966BFC" w:rsidP="00966BFC">
            <w:pP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</w:pPr>
          </w:p>
        </w:tc>
      </w:tr>
    </w:tbl>
    <w:p w:rsidR="00BE7CD0" w:rsidRPr="00966BFC" w:rsidRDefault="00BE7CD0" w:rsidP="00966BFC">
      <w:pPr>
        <w:rPr>
          <w:rFonts w:ascii="Times New Roman" w:eastAsia="方正仿宋_GBK" w:hAnsi="Times New Roman"/>
          <w:sz w:val="32"/>
        </w:rPr>
      </w:pPr>
    </w:p>
    <w:sectPr w:rsidR="00BE7CD0" w:rsidRPr="0096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0B" w:rsidRDefault="0084340B" w:rsidP="00934DFF">
      <w:r>
        <w:separator/>
      </w:r>
    </w:p>
  </w:endnote>
  <w:endnote w:type="continuationSeparator" w:id="0">
    <w:p w:rsidR="0084340B" w:rsidRDefault="0084340B" w:rsidP="0093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0B" w:rsidRDefault="0084340B" w:rsidP="00934DFF">
      <w:r>
        <w:separator/>
      </w:r>
    </w:p>
  </w:footnote>
  <w:footnote w:type="continuationSeparator" w:id="0">
    <w:p w:rsidR="0084340B" w:rsidRDefault="0084340B" w:rsidP="0093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2"/>
    <w:rsid w:val="0011324E"/>
    <w:rsid w:val="001E3FA4"/>
    <w:rsid w:val="00222986"/>
    <w:rsid w:val="002E7C6E"/>
    <w:rsid w:val="00440010"/>
    <w:rsid w:val="0084340B"/>
    <w:rsid w:val="00934DFF"/>
    <w:rsid w:val="00966BFC"/>
    <w:rsid w:val="00A11E63"/>
    <w:rsid w:val="00AB084F"/>
    <w:rsid w:val="00BE7CD0"/>
    <w:rsid w:val="00D951B2"/>
    <w:rsid w:val="00EF41E9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2D08"/>
  <w15:chartTrackingRefBased/>
  <w15:docId w15:val="{47861928-1B67-4ADC-A018-3F80AB8D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3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934DFF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934D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934DFF"/>
    <w:rPr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AB084F"/>
    <w:rPr>
      <w:sz w:val="18"/>
      <w:szCs w:val="18"/>
    </w:rPr>
  </w:style>
  <w:style w:type="character" w:customStyle="1" w:styleId="af9">
    <w:name w:val="批注框文本 字符"/>
    <w:basedOn w:val="a0"/>
    <w:link w:val="af8"/>
    <w:uiPriority w:val="99"/>
    <w:semiHidden/>
    <w:rsid w:val="00AB0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18</cp:revision>
  <cp:lastPrinted>2021-03-24T06:32:00Z</cp:lastPrinted>
  <dcterms:created xsi:type="dcterms:W3CDTF">2021-03-24T05:47:00Z</dcterms:created>
  <dcterms:modified xsi:type="dcterms:W3CDTF">2021-03-24T06:32:00Z</dcterms:modified>
</cp:coreProperties>
</file>